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pacing w:val="12"/>
          <w:kern w:val="0"/>
          <w:sz w:val="32"/>
          <w:szCs w:val="32"/>
        </w:rPr>
        <w:t>江西省</w:t>
      </w:r>
      <w:r>
        <w:rPr>
          <w:rFonts w:ascii="宋体" w:hAnsi="宋体" w:cs="宋体"/>
          <w:b/>
          <w:spacing w:val="12"/>
          <w:kern w:val="0"/>
          <w:sz w:val="32"/>
          <w:szCs w:val="32"/>
        </w:rPr>
        <w:t>女企业家协会</w:t>
      </w:r>
      <w:r>
        <w:rPr>
          <w:rFonts w:hint="eastAsia" w:ascii="宋体" w:hAnsi="宋体" w:cs="宋体"/>
          <w:b/>
          <w:spacing w:val="12"/>
          <w:kern w:val="0"/>
          <w:sz w:val="32"/>
          <w:szCs w:val="32"/>
        </w:rPr>
        <w:t>第</w:t>
      </w:r>
      <w:r>
        <w:rPr>
          <w:rFonts w:hint="eastAsia" w:ascii="宋体" w:hAnsi="宋体" w:cs="宋体"/>
          <w:b/>
          <w:spacing w:val="12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spacing w:val="12"/>
          <w:kern w:val="0"/>
          <w:sz w:val="32"/>
          <w:szCs w:val="32"/>
        </w:rPr>
        <w:t>届</w:t>
      </w:r>
      <w:r>
        <w:rPr>
          <w:rFonts w:hint="eastAsia"/>
          <w:b/>
          <w:color w:val="000000"/>
          <w:kern w:val="0"/>
          <w:sz w:val="32"/>
          <w:szCs w:val="32"/>
        </w:rPr>
        <w:t>会员登记表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  <w:b/>
          <w:color w:val="000000"/>
          <w:kern w:val="0"/>
          <w:sz w:val="32"/>
          <w:szCs w:val="32"/>
        </w:rPr>
      </w:pPr>
      <w:r>
        <w:rPr>
          <w:rFonts w:hint="eastAsia"/>
        </w:rPr>
        <w:t>呈报单位：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 xml:space="preserve">填报时间：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年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900"/>
        <w:gridCol w:w="838"/>
        <w:gridCol w:w="2"/>
        <w:gridCol w:w="360"/>
        <w:gridCol w:w="951"/>
        <w:gridCol w:w="1119"/>
        <w:gridCol w:w="487"/>
        <w:gridCol w:w="128"/>
        <w:gridCol w:w="885"/>
        <w:gridCol w:w="567"/>
        <w:gridCol w:w="1"/>
        <w:gridCol w:w="30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学历及学位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企业名称及职务</w:t>
            </w:r>
          </w:p>
        </w:tc>
        <w:tc>
          <w:tcPr>
            <w:tcW w:w="5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企业信用代码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7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公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手   机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邮   箱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68" w:lineRule="atLeast"/>
              <w:jc w:val="center"/>
              <w:rPr>
                <w:rFonts w:hint="eastAsia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申请协会拟任职务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企业成立时间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经营范围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企业性质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国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有</w:t>
            </w:r>
            <w:r>
              <w:rPr>
                <w:rFonts w:hint="eastAsia" w:ascii="黑体" w:hAnsi="微软雅黑" w:eastAsia="黑体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     </w:t>
            </w:r>
          </w:p>
          <w:p>
            <w:pP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民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营</w:t>
            </w:r>
            <w:r>
              <w:rPr>
                <w:rFonts w:hint="eastAsia" w:ascii="黑体" w:hAnsi="微软雅黑" w:eastAsia="黑体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    </w:t>
            </w:r>
          </w:p>
          <w:p>
            <w:pPr>
              <w:rPr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上市公司</w:t>
            </w:r>
            <w:r>
              <w:rPr>
                <w:rFonts w:hint="eastAsia" w:ascii="黑体" w:hAnsi="微软雅黑" w:eastAsia="黑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年总产值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营业额   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年税收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cs="宋体"/>
                <w:color w:val="auto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在岗员工人数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行业类别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（参照填表说明填写）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企业注册资本金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万元</w:t>
            </w:r>
          </w:p>
        </w:tc>
        <w:tc>
          <w:tcPr>
            <w:tcW w:w="4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担任   社会   职务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是否政协委员或人大代表（填写时注明：全国、省、市、县、区）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个人   获奖   情况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企业   获奖   情况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推荐单位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ind w:firstLine="4800" w:firstLineChars="200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单位盖章：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审核   意见</w:t>
            </w:r>
          </w:p>
        </w:tc>
        <w:tc>
          <w:tcPr>
            <w:tcW w:w="79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ind w:firstLine="5040" w:firstLineChars="210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单位盖章：</w:t>
            </w:r>
          </w:p>
          <w:p>
            <w:pPr>
              <w:widowControl/>
              <w:spacing w:before="100" w:beforeAutospacing="1" w:after="100" w:afterAutospacing="1" w:line="40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月     日</w:t>
            </w:r>
          </w:p>
        </w:tc>
      </w:tr>
    </w:tbl>
    <w:p>
      <w:pPr>
        <w:rPr>
          <w:b/>
          <w:bCs/>
        </w:rPr>
      </w:pP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填表说明：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一、表内所列各项内容，请申请人如实填写，不得空缺，一式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napToGrid w:val="0"/>
        <w:spacing w:line="276" w:lineRule="auto"/>
        <w:ind w:firstLine="480" w:firstLineChars="200"/>
        <w:outlineLvl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二、表内金额单位：万元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三、请提交加盖有本企业公章的企业营业执照复印件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四、请将本登记表以及有本人小二寸证件近照电子版发至信箱：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64354559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@qq.com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0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五、此表所提供内容仅限协会掌握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六、行业分类共分为 18 个行业大类。具体如下：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A、农、林、牧、渔业（含农、林、牧、渔业；农、林、牧、渔业服务业）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B、采矿业（含煤炭、石油、天然气等；各类黑色、有色金属及非金属采矿业、其他采矿业）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C、制造业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（1）各类农副食品加工、焙烧食品制造、饮料、烟草制造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（2）纺织业及服装、鞋帽；皮革、毛皮、羽毛（绒）及其制品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（3）木材加工及木、竹、藤、棕、草制品及家具制造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（4）印刷业和记录媒介的复制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（5）文教体育用品及造纸、纸制品；工艺品及其它制造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（6）石油、化工和其他化学原料及化学纤维制造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（7）医药制造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（8）橡胶、塑料及各类金属、非金属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矿物制品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制造；废弃资源和废旧材料回收加工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（9）专用、通用设备制造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（10）交通运输设备制造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（11）电气机械及器材、仪器、仪表制造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（12）通信设备、计算机及其他电子设备制造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D、电力、热力、燃气及水生产和供应业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E、建筑业(含各类房屋、土木工程的建筑、安装等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F、批发和零售业(含各行业类的批发、零售业）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G、交通运输、仓储和邮政业(含铁路、公路、航空、水运、城市公交及装卸、搬运服务）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H、住宿和餐饮业( 含各类住宿、酒店及餐饮服务业）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I、信息传输、软件和信息技术服务业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（1）电信、广电、卫星、互联网等信息传输服务业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（2）计算机服务业（含计算机系统、数据处理、计算机维修服务等）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（3）软件业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（4）电子商务服务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J、金融业（含银行、证券、保险及其它金融活动）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K、房地产业（ 含房地产开发经营、物业管理及中介服务等）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L、租赁和商务服务业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（１）含各类设备车辆等租赁服务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（２）各类法律、企业管理、知识产权、设计、会计、市场研究、商务、会展、职业中介、办公等调查、咨询及人员服务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（３）广告服务、旅行服务等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M、科学研究和技术服务业（含各类研究与试验发展；各类专业技术服务、测试、监测服务，科技交流和推广服务）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N、水利、环境和公共设施管理业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O、居民服务、修理和其他服务业（含居民各类日常修理、清洁等服务及其他服务）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P、教育培训（含各类学历教育、职业、专业教育和培训）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Q、医疗卫生（含医疗卫生、健康保健服务）</w:t>
      </w:r>
    </w:p>
    <w:p>
      <w:pPr>
        <w:snapToGri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R、文化、体育和娱乐业（含新闻出版业、广播、电视、电影和音像；文化和艺术、体育、娱乐）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Y1ZDczZjlmODI4NzVhM2RjMzQyMDExYWEyN2IifQ=="/>
  </w:docVars>
  <w:rsids>
    <w:rsidRoot w:val="00000000"/>
    <w:rsid w:val="06280837"/>
    <w:rsid w:val="0A703EB8"/>
    <w:rsid w:val="187F773E"/>
    <w:rsid w:val="20315BC7"/>
    <w:rsid w:val="46537C7D"/>
    <w:rsid w:val="47E3199A"/>
    <w:rsid w:val="501A3E81"/>
    <w:rsid w:val="57217815"/>
    <w:rsid w:val="6AEA7559"/>
    <w:rsid w:val="74F916AD"/>
    <w:rsid w:val="75985C0C"/>
    <w:rsid w:val="7F726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1275</Characters>
  <Lines>0</Lines>
  <Paragraphs>0</Paragraphs>
  <TotalTime>0</TotalTime>
  <ScaleCrop>false</ScaleCrop>
  <LinksUpToDate>false</LinksUpToDate>
  <CharactersWithSpaces>1517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云淡风轻</cp:lastModifiedBy>
  <cp:lastPrinted>2023-09-01T02:23:00Z</cp:lastPrinted>
  <dcterms:modified xsi:type="dcterms:W3CDTF">2023-12-01T03:28:36Z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EEE9D6570C5F41349F0477F7A16B7F25</vt:lpwstr>
  </property>
</Properties>
</file>